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149" w:rsidRPr="009A289D" w:rsidRDefault="00FD0149" w:rsidP="00FD0149">
      <w:pPr>
        <w:shd w:val="clear" w:color="auto" w:fill="FFFFFF"/>
        <w:tabs>
          <w:tab w:val="left" w:pos="542"/>
        </w:tabs>
        <w:spacing w:before="216"/>
        <w:ind w:left="10" w:firstLine="699"/>
        <w:rPr>
          <w:sz w:val="28"/>
          <w:szCs w:val="28"/>
        </w:rPr>
      </w:pPr>
      <w:r w:rsidRPr="009A289D">
        <w:rPr>
          <w:bCs/>
          <w:sz w:val="28"/>
          <w:szCs w:val="28"/>
        </w:rPr>
        <w:t xml:space="preserve">2.3.11 </w:t>
      </w:r>
      <w:r w:rsidRPr="009A289D">
        <w:rPr>
          <w:bCs/>
          <w:color w:val="000000"/>
          <w:sz w:val="28"/>
          <w:szCs w:val="28"/>
        </w:rPr>
        <w:t>Динамические модели и прогнозирование.</w:t>
      </w:r>
    </w:p>
    <w:p w:rsidR="00FD0149" w:rsidRPr="009A289D" w:rsidRDefault="00FD0149" w:rsidP="00FD0149">
      <w:pPr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2.3.11.1 Вопросы для обсуждения: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58"/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В чем суть временного ряда?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4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11"/>
          <w:sz w:val="28"/>
          <w:szCs w:val="28"/>
        </w:rPr>
        <w:t xml:space="preserve">В чем состоит различие между моделями с распределенными </w:t>
      </w:r>
      <w:r w:rsidRPr="009A289D">
        <w:rPr>
          <w:color w:val="000000"/>
          <w:spacing w:val="4"/>
          <w:sz w:val="28"/>
          <w:szCs w:val="28"/>
        </w:rPr>
        <w:t xml:space="preserve">лагами и </w:t>
      </w:r>
      <w:proofErr w:type="spellStart"/>
      <w:r w:rsidRPr="009A289D">
        <w:rPr>
          <w:color w:val="000000"/>
          <w:spacing w:val="4"/>
          <w:sz w:val="28"/>
          <w:szCs w:val="28"/>
        </w:rPr>
        <w:t>авторегрессионными</w:t>
      </w:r>
      <w:proofErr w:type="spellEnd"/>
      <w:r w:rsidRPr="009A289D">
        <w:rPr>
          <w:color w:val="000000"/>
          <w:spacing w:val="4"/>
          <w:sz w:val="28"/>
          <w:szCs w:val="28"/>
        </w:rPr>
        <w:t xml:space="preserve"> мод</w:t>
      </w:r>
      <w:r w:rsidRPr="009A289D">
        <w:rPr>
          <w:color w:val="000000"/>
          <w:spacing w:val="4"/>
          <w:sz w:val="28"/>
          <w:szCs w:val="28"/>
        </w:rPr>
        <w:t>е</w:t>
      </w:r>
      <w:r w:rsidRPr="009A289D">
        <w:rPr>
          <w:color w:val="000000"/>
          <w:spacing w:val="4"/>
          <w:sz w:val="28"/>
          <w:szCs w:val="28"/>
        </w:rPr>
        <w:t>лями?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Каковы основные причины лагов в эконометрических мод</w:t>
      </w:r>
      <w:r w:rsidRPr="009A289D">
        <w:rPr>
          <w:color w:val="000000"/>
          <w:spacing w:val="4"/>
          <w:sz w:val="28"/>
          <w:szCs w:val="28"/>
        </w:rPr>
        <w:t>е</w:t>
      </w:r>
      <w:r w:rsidRPr="009A289D">
        <w:rPr>
          <w:color w:val="000000"/>
          <w:spacing w:val="4"/>
          <w:sz w:val="28"/>
          <w:szCs w:val="28"/>
        </w:rPr>
        <w:t>лях?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0"/>
        <w:jc w:val="both"/>
        <w:rPr>
          <w:color w:val="000000"/>
          <w:spacing w:val="-2"/>
          <w:sz w:val="28"/>
          <w:szCs w:val="28"/>
        </w:rPr>
      </w:pPr>
      <w:r w:rsidRPr="009A289D">
        <w:rPr>
          <w:color w:val="000000"/>
          <w:spacing w:val="1"/>
          <w:sz w:val="28"/>
          <w:szCs w:val="28"/>
        </w:rPr>
        <w:t>Перечислите основные способы определения оценок для мод</w:t>
      </w:r>
      <w:r w:rsidRPr="009A289D">
        <w:rPr>
          <w:color w:val="000000"/>
          <w:spacing w:val="1"/>
          <w:sz w:val="28"/>
          <w:szCs w:val="28"/>
        </w:rPr>
        <w:t>е</w:t>
      </w:r>
      <w:r w:rsidRPr="009A289D">
        <w:rPr>
          <w:color w:val="000000"/>
          <w:spacing w:val="1"/>
          <w:sz w:val="28"/>
          <w:szCs w:val="28"/>
        </w:rPr>
        <w:t xml:space="preserve">лей с </w:t>
      </w:r>
      <w:r w:rsidRPr="009A289D">
        <w:rPr>
          <w:color w:val="000000"/>
          <w:spacing w:val="4"/>
          <w:sz w:val="28"/>
          <w:szCs w:val="28"/>
        </w:rPr>
        <w:t>распределенными лагами.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10"/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В чем суть преобразования Койка?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5"/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В чем суть модели адаптивных ожиданий?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6"/>
          <w:tab w:val="left" w:pos="1560"/>
        </w:tabs>
        <w:spacing w:before="5"/>
        <w:jc w:val="both"/>
        <w:rPr>
          <w:color w:val="000000"/>
          <w:spacing w:val="-8"/>
          <w:sz w:val="28"/>
          <w:szCs w:val="28"/>
        </w:rPr>
      </w:pPr>
      <w:r w:rsidRPr="009A289D">
        <w:rPr>
          <w:color w:val="000000"/>
          <w:spacing w:val="6"/>
          <w:sz w:val="28"/>
          <w:szCs w:val="28"/>
        </w:rPr>
        <w:t xml:space="preserve">В чем состоит отличие модели адаптивных ожиданий от модели </w:t>
      </w:r>
      <w:r w:rsidRPr="009A289D">
        <w:rPr>
          <w:color w:val="000000"/>
          <w:spacing w:val="4"/>
          <w:sz w:val="28"/>
          <w:szCs w:val="28"/>
        </w:rPr>
        <w:t>ча</w:t>
      </w:r>
      <w:r w:rsidRPr="009A289D">
        <w:rPr>
          <w:color w:val="000000"/>
          <w:spacing w:val="4"/>
          <w:sz w:val="28"/>
          <w:szCs w:val="28"/>
        </w:rPr>
        <w:t>с</w:t>
      </w:r>
      <w:r w:rsidRPr="009A289D">
        <w:rPr>
          <w:color w:val="000000"/>
          <w:spacing w:val="4"/>
          <w:sz w:val="28"/>
          <w:szCs w:val="28"/>
        </w:rPr>
        <w:t>тичной корректировки?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spacing w:before="5"/>
        <w:jc w:val="both"/>
        <w:rPr>
          <w:color w:val="000000"/>
          <w:spacing w:val="-6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Опишите суть метода определения оценок на основе испол</w:t>
      </w:r>
      <w:r w:rsidRPr="009A289D">
        <w:rPr>
          <w:color w:val="000000"/>
          <w:spacing w:val="4"/>
          <w:sz w:val="28"/>
          <w:szCs w:val="28"/>
        </w:rPr>
        <w:t>ь</w:t>
      </w:r>
      <w:r w:rsidRPr="009A289D">
        <w:rPr>
          <w:color w:val="000000"/>
          <w:spacing w:val="4"/>
          <w:sz w:val="28"/>
          <w:szCs w:val="28"/>
        </w:rPr>
        <w:t xml:space="preserve">зования распределенных лагов </w:t>
      </w:r>
      <w:proofErr w:type="spellStart"/>
      <w:r w:rsidRPr="009A289D">
        <w:rPr>
          <w:color w:val="000000"/>
          <w:spacing w:val="4"/>
          <w:sz w:val="28"/>
          <w:szCs w:val="28"/>
        </w:rPr>
        <w:t>Алмон</w:t>
      </w:r>
      <w:proofErr w:type="spellEnd"/>
      <w:r w:rsidRPr="009A289D">
        <w:rPr>
          <w:color w:val="000000"/>
          <w:spacing w:val="4"/>
          <w:sz w:val="28"/>
          <w:szCs w:val="28"/>
        </w:rPr>
        <w:t>.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spacing w:before="14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 xml:space="preserve">В чем состоит суть преобразований </w:t>
      </w:r>
      <w:r w:rsidRPr="009A289D">
        <w:rPr>
          <w:color w:val="000000"/>
          <w:spacing w:val="3"/>
          <w:sz w:val="28"/>
          <w:szCs w:val="28"/>
          <w:lang w:val="en-US"/>
        </w:rPr>
        <w:t>AR</w:t>
      </w:r>
      <w:r w:rsidRPr="009A289D">
        <w:rPr>
          <w:color w:val="000000"/>
          <w:spacing w:val="3"/>
          <w:sz w:val="28"/>
          <w:szCs w:val="28"/>
        </w:rPr>
        <w:t xml:space="preserve">, </w:t>
      </w:r>
      <w:r w:rsidRPr="009A289D">
        <w:rPr>
          <w:color w:val="000000"/>
          <w:spacing w:val="3"/>
          <w:sz w:val="28"/>
          <w:szCs w:val="28"/>
          <w:lang w:val="en-US"/>
        </w:rPr>
        <w:t>MA</w:t>
      </w:r>
      <w:r w:rsidRPr="009A289D">
        <w:rPr>
          <w:color w:val="000000"/>
          <w:spacing w:val="3"/>
          <w:sz w:val="28"/>
          <w:szCs w:val="28"/>
        </w:rPr>
        <w:t xml:space="preserve">, </w:t>
      </w:r>
      <w:r w:rsidRPr="009A289D">
        <w:rPr>
          <w:color w:val="000000"/>
          <w:spacing w:val="3"/>
          <w:sz w:val="28"/>
          <w:szCs w:val="28"/>
          <w:lang w:val="en-US"/>
        </w:rPr>
        <w:t>ARMA</w:t>
      </w:r>
      <w:r w:rsidRPr="009A289D">
        <w:rPr>
          <w:color w:val="000000"/>
          <w:spacing w:val="3"/>
          <w:sz w:val="28"/>
          <w:szCs w:val="28"/>
        </w:rPr>
        <w:t xml:space="preserve"> и </w:t>
      </w:r>
      <w:r w:rsidRPr="009A289D">
        <w:rPr>
          <w:color w:val="000000"/>
          <w:spacing w:val="3"/>
          <w:sz w:val="28"/>
          <w:szCs w:val="28"/>
          <w:lang w:val="en-US"/>
        </w:rPr>
        <w:t>ARIMA</w:t>
      </w:r>
      <w:r w:rsidRPr="009A289D">
        <w:rPr>
          <w:color w:val="000000"/>
          <w:spacing w:val="3"/>
          <w:sz w:val="28"/>
          <w:szCs w:val="28"/>
        </w:rPr>
        <w:t>?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spacing w:before="5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8"/>
          <w:sz w:val="28"/>
          <w:szCs w:val="28"/>
        </w:rPr>
        <w:t>В чем состоит различие между прогнозированием и пре</w:t>
      </w:r>
      <w:r w:rsidRPr="009A289D">
        <w:rPr>
          <w:color w:val="000000"/>
          <w:spacing w:val="8"/>
          <w:sz w:val="28"/>
          <w:szCs w:val="28"/>
        </w:rPr>
        <w:t>д</w:t>
      </w:r>
      <w:r w:rsidRPr="009A289D">
        <w:rPr>
          <w:color w:val="000000"/>
          <w:spacing w:val="8"/>
          <w:sz w:val="28"/>
          <w:szCs w:val="28"/>
        </w:rPr>
        <w:t>сказа</w:t>
      </w:r>
      <w:r w:rsidRPr="009A289D">
        <w:rPr>
          <w:color w:val="000000"/>
          <w:sz w:val="28"/>
          <w:szCs w:val="28"/>
        </w:rPr>
        <w:t>нием?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1"/>
          <w:sz w:val="28"/>
          <w:szCs w:val="28"/>
        </w:rPr>
        <w:t>Чем различаются краткосрочное и долгосрочное прогнозир</w:t>
      </w:r>
      <w:r w:rsidRPr="009A289D">
        <w:rPr>
          <w:color w:val="000000"/>
          <w:spacing w:val="1"/>
          <w:sz w:val="28"/>
          <w:szCs w:val="28"/>
        </w:rPr>
        <w:t>о</w:t>
      </w:r>
      <w:r w:rsidRPr="009A289D">
        <w:rPr>
          <w:color w:val="000000"/>
          <w:spacing w:val="1"/>
          <w:sz w:val="28"/>
          <w:szCs w:val="28"/>
        </w:rPr>
        <w:t>вание?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Приведите формулу расчета стандартной ошибки предсказ</w:t>
      </w:r>
      <w:r w:rsidRPr="009A289D">
        <w:rPr>
          <w:color w:val="000000"/>
          <w:spacing w:val="4"/>
          <w:sz w:val="28"/>
          <w:szCs w:val="28"/>
        </w:rPr>
        <w:t>а</w:t>
      </w:r>
      <w:r w:rsidRPr="009A289D">
        <w:rPr>
          <w:color w:val="000000"/>
          <w:spacing w:val="4"/>
          <w:sz w:val="28"/>
          <w:szCs w:val="28"/>
        </w:rPr>
        <w:t>ния.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spacing w:before="10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6"/>
          <w:sz w:val="28"/>
          <w:szCs w:val="28"/>
        </w:rPr>
        <w:t xml:space="preserve">Опишите схему теста </w:t>
      </w:r>
      <w:proofErr w:type="spellStart"/>
      <w:r w:rsidRPr="009A289D">
        <w:rPr>
          <w:color w:val="000000"/>
          <w:spacing w:val="6"/>
          <w:sz w:val="28"/>
          <w:szCs w:val="28"/>
        </w:rPr>
        <w:t>Чоу</w:t>
      </w:r>
      <w:proofErr w:type="spellEnd"/>
      <w:r w:rsidRPr="009A289D">
        <w:rPr>
          <w:color w:val="000000"/>
          <w:spacing w:val="6"/>
          <w:sz w:val="28"/>
          <w:szCs w:val="28"/>
        </w:rPr>
        <w:t xml:space="preserve"> анализа устойчивости регрессионной </w:t>
      </w:r>
      <w:r w:rsidRPr="009A289D">
        <w:rPr>
          <w:color w:val="000000"/>
          <w:sz w:val="28"/>
          <w:szCs w:val="28"/>
        </w:rPr>
        <w:t>мод</w:t>
      </w:r>
      <w:r w:rsidRPr="009A289D">
        <w:rPr>
          <w:color w:val="000000"/>
          <w:sz w:val="28"/>
          <w:szCs w:val="28"/>
        </w:rPr>
        <w:t>е</w:t>
      </w:r>
      <w:r w:rsidRPr="009A289D">
        <w:rPr>
          <w:color w:val="000000"/>
          <w:sz w:val="28"/>
          <w:szCs w:val="28"/>
        </w:rPr>
        <w:t>ли.</w:t>
      </w:r>
    </w:p>
    <w:p w:rsidR="00FD0149" w:rsidRPr="009A289D" w:rsidRDefault="00FD0149" w:rsidP="00FD0149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Приведите основные критерии качества прогнозов.</w:t>
      </w:r>
    </w:p>
    <w:p w:rsidR="00FD0149" w:rsidRPr="009A289D" w:rsidRDefault="00FD0149" w:rsidP="00FD0149">
      <w:pPr>
        <w:pStyle w:val="a3"/>
        <w:spacing w:line="240" w:lineRule="auto"/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2.3.11.2 Литература: [8], [9], [10], [11], [13].</w:t>
      </w:r>
    </w:p>
    <w:p w:rsidR="00FD0149" w:rsidRPr="009A289D" w:rsidRDefault="00FD0149" w:rsidP="00FD0149">
      <w:pPr>
        <w:jc w:val="center"/>
        <w:rPr>
          <w:b/>
          <w:sz w:val="28"/>
          <w:szCs w:val="28"/>
        </w:rPr>
      </w:pPr>
    </w:p>
    <w:p w:rsidR="00FD0149" w:rsidRPr="009A289D" w:rsidRDefault="00FD0149" w:rsidP="00FD0149">
      <w:pPr>
        <w:shd w:val="clear" w:color="auto" w:fill="FFFFFF"/>
        <w:tabs>
          <w:tab w:val="left" w:pos="542"/>
        </w:tabs>
        <w:spacing w:before="211"/>
        <w:ind w:left="10" w:firstLine="699"/>
        <w:rPr>
          <w:sz w:val="28"/>
          <w:szCs w:val="28"/>
        </w:rPr>
      </w:pPr>
      <w:r w:rsidRPr="009A289D">
        <w:rPr>
          <w:bCs/>
          <w:sz w:val="28"/>
          <w:szCs w:val="28"/>
        </w:rPr>
        <w:t xml:space="preserve">2.3.12 </w:t>
      </w:r>
      <w:r w:rsidRPr="009A289D">
        <w:rPr>
          <w:bCs/>
          <w:color w:val="000000"/>
          <w:sz w:val="28"/>
          <w:szCs w:val="28"/>
        </w:rPr>
        <w:t>Системы одновременных уравнений</w:t>
      </w:r>
    </w:p>
    <w:p w:rsidR="00FD0149" w:rsidRPr="009A289D" w:rsidRDefault="00FD0149" w:rsidP="00FD0149">
      <w:pPr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2.3.12.1 Вопросы для обсуждения:</w:t>
      </w:r>
    </w:p>
    <w:p w:rsidR="00FD0149" w:rsidRPr="009A289D" w:rsidRDefault="00FD0149" w:rsidP="00FD0149">
      <w:pPr>
        <w:numPr>
          <w:ilvl w:val="0"/>
          <w:numId w:val="2"/>
        </w:numPr>
        <w:shd w:val="clear" w:color="auto" w:fill="FFFFFF"/>
        <w:tabs>
          <w:tab w:val="left" w:pos="336"/>
          <w:tab w:val="left" w:pos="1985"/>
        </w:tabs>
        <w:spacing w:before="82"/>
        <w:rPr>
          <w:color w:val="000000"/>
          <w:spacing w:val="-8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Каковы основные причины использования систем одновременных ура</w:t>
      </w:r>
      <w:r w:rsidRPr="009A289D">
        <w:rPr>
          <w:color w:val="000000"/>
          <w:spacing w:val="3"/>
          <w:sz w:val="28"/>
          <w:szCs w:val="28"/>
        </w:rPr>
        <w:t>в</w:t>
      </w:r>
      <w:r w:rsidRPr="009A289D">
        <w:rPr>
          <w:color w:val="000000"/>
          <w:spacing w:val="3"/>
          <w:sz w:val="28"/>
          <w:szCs w:val="28"/>
        </w:rPr>
        <w:t>нений?</w:t>
      </w:r>
    </w:p>
    <w:p w:rsidR="00FD0149" w:rsidRPr="009A289D" w:rsidRDefault="00FD0149" w:rsidP="00FD0149">
      <w:pPr>
        <w:numPr>
          <w:ilvl w:val="0"/>
          <w:numId w:val="2"/>
        </w:numPr>
        <w:shd w:val="clear" w:color="auto" w:fill="FFFFFF"/>
        <w:tabs>
          <w:tab w:val="left" w:pos="336"/>
          <w:tab w:val="left" w:pos="1985"/>
        </w:tabs>
        <w:spacing w:before="5"/>
        <w:rPr>
          <w:color w:val="000000"/>
          <w:spacing w:val="-4"/>
          <w:sz w:val="28"/>
          <w:szCs w:val="28"/>
        </w:rPr>
      </w:pPr>
      <w:r w:rsidRPr="009A289D">
        <w:rPr>
          <w:color w:val="000000"/>
          <w:spacing w:val="7"/>
          <w:sz w:val="28"/>
          <w:szCs w:val="28"/>
        </w:rPr>
        <w:t>В чем состоит основное различие между структурными уравне</w:t>
      </w:r>
      <w:r w:rsidRPr="009A289D">
        <w:rPr>
          <w:color w:val="000000"/>
          <w:spacing w:val="5"/>
          <w:sz w:val="28"/>
          <w:szCs w:val="28"/>
        </w:rPr>
        <w:t>ниями системы и уравнениями в приведенной фо</w:t>
      </w:r>
      <w:r w:rsidRPr="009A289D">
        <w:rPr>
          <w:color w:val="000000"/>
          <w:spacing w:val="5"/>
          <w:sz w:val="28"/>
          <w:szCs w:val="28"/>
        </w:rPr>
        <w:t>р</w:t>
      </w:r>
      <w:r w:rsidRPr="009A289D">
        <w:rPr>
          <w:color w:val="000000"/>
          <w:spacing w:val="5"/>
          <w:sz w:val="28"/>
          <w:szCs w:val="28"/>
        </w:rPr>
        <w:t>ме?</w:t>
      </w:r>
    </w:p>
    <w:p w:rsidR="00FD0149" w:rsidRPr="009A289D" w:rsidRDefault="00FD0149" w:rsidP="00FD0149">
      <w:pPr>
        <w:numPr>
          <w:ilvl w:val="0"/>
          <w:numId w:val="2"/>
        </w:numPr>
        <w:shd w:val="clear" w:color="auto" w:fill="FFFFFF"/>
        <w:tabs>
          <w:tab w:val="left" w:pos="336"/>
          <w:tab w:val="left" w:pos="1985"/>
        </w:tabs>
        <w:spacing w:before="5"/>
        <w:rPr>
          <w:color w:val="000000"/>
          <w:spacing w:val="-2"/>
          <w:sz w:val="28"/>
          <w:szCs w:val="28"/>
        </w:rPr>
      </w:pPr>
      <w:r w:rsidRPr="009A289D">
        <w:rPr>
          <w:color w:val="000000"/>
          <w:spacing w:val="6"/>
          <w:sz w:val="28"/>
          <w:szCs w:val="28"/>
        </w:rPr>
        <w:t xml:space="preserve">Почему </w:t>
      </w:r>
      <w:proofErr w:type="gramStart"/>
      <w:r w:rsidRPr="009A289D">
        <w:rPr>
          <w:color w:val="000000"/>
          <w:spacing w:val="6"/>
          <w:sz w:val="28"/>
          <w:szCs w:val="28"/>
        </w:rPr>
        <w:t>обычный</w:t>
      </w:r>
      <w:proofErr w:type="gramEnd"/>
      <w:r w:rsidRPr="009A289D">
        <w:rPr>
          <w:color w:val="000000"/>
          <w:spacing w:val="6"/>
          <w:sz w:val="28"/>
          <w:szCs w:val="28"/>
        </w:rPr>
        <w:t xml:space="preserve"> МНК практически не используется для оценки </w:t>
      </w:r>
      <w:r w:rsidRPr="009A289D">
        <w:rPr>
          <w:color w:val="000000"/>
          <w:spacing w:val="3"/>
          <w:sz w:val="28"/>
          <w:szCs w:val="28"/>
        </w:rPr>
        <w:t>систем одновременных уравн</w:t>
      </w:r>
      <w:r w:rsidRPr="009A289D">
        <w:rPr>
          <w:color w:val="000000"/>
          <w:spacing w:val="3"/>
          <w:sz w:val="28"/>
          <w:szCs w:val="28"/>
        </w:rPr>
        <w:t>е</w:t>
      </w:r>
      <w:r w:rsidRPr="009A289D">
        <w:rPr>
          <w:color w:val="000000"/>
          <w:spacing w:val="3"/>
          <w:sz w:val="28"/>
          <w:szCs w:val="28"/>
        </w:rPr>
        <w:t>ний?</w:t>
      </w:r>
    </w:p>
    <w:p w:rsidR="00FD0149" w:rsidRPr="009A289D" w:rsidRDefault="00FD0149" w:rsidP="00FD0149">
      <w:pPr>
        <w:numPr>
          <w:ilvl w:val="0"/>
          <w:numId w:val="2"/>
        </w:numPr>
        <w:shd w:val="clear" w:color="auto" w:fill="FFFFFF"/>
        <w:tabs>
          <w:tab w:val="left" w:pos="336"/>
          <w:tab w:val="left" w:pos="1985"/>
        </w:tabs>
        <w:rPr>
          <w:color w:val="000000"/>
          <w:spacing w:val="-4"/>
          <w:sz w:val="28"/>
          <w:szCs w:val="28"/>
        </w:rPr>
      </w:pPr>
      <w:r w:rsidRPr="009A289D">
        <w:rPr>
          <w:color w:val="000000"/>
          <w:spacing w:val="9"/>
          <w:sz w:val="28"/>
          <w:szCs w:val="28"/>
        </w:rPr>
        <w:t xml:space="preserve">В чем  состоит суть косвенного метода наименьших квадратов </w:t>
      </w:r>
      <w:r w:rsidRPr="009A289D">
        <w:rPr>
          <w:color w:val="000000"/>
          <w:spacing w:val="2"/>
          <w:sz w:val="28"/>
          <w:szCs w:val="28"/>
        </w:rPr>
        <w:t>(КМНК)?</w:t>
      </w:r>
    </w:p>
    <w:p w:rsidR="00FD0149" w:rsidRPr="009A289D" w:rsidRDefault="00FD0149" w:rsidP="00FD0149">
      <w:pPr>
        <w:numPr>
          <w:ilvl w:val="0"/>
          <w:numId w:val="2"/>
        </w:numPr>
        <w:shd w:val="clear" w:color="auto" w:fill="FFFFFF"/>
        <w:tabs>
          <w:tab w:val="left" w:pos="336"/>
          <w:tab w:val="left" w:pos="1985"/>
        </w:tabs>
        <w:rPr>
          <w:color w:val="000000"/>
          <w:spacing w:val="-4"/>
          <w:sz w:val="28"/>
          <w:szCs w:val="28"/>
        </w:rPr>
      </w:pPr>
      <w:r w:rsidRPr="009A289D">
        <w:rPr>
          <w:color w:val="000000"/>
          <w:spacing w:val="9"/>
          <w:sz w:val="28"/>
          <w:szCs w:val="28"/>
        </w:rPr>
        <w:t xml:space="preserve">С какой проблемой часто сталкиваются при численной оценке </w:t>
      </w:r>
      <w:r w:rsidRPr="009A289D">
        <w:rPr>
          <w:color w:val="000000"/>
          <w:spacing w:val="7"/>
          <w:sz w:val="28"/>
          <w:szCs w:val="28"/>
        </w:rPr>
        <w:t xml:space="preserve">параметров структурных уравнений по оценкам коэффициентов </w:t>
      </w:r>
      <w:r w:rsidRPr="009A289D">
        <w:rPr>
          <w:color w:val="000000"/>
          <w:spacing w:val="4"/>
          <w:sz w:val="28"/>
          <w:szCs w:val="28"/>
        </w:rPr>
        <w:t>приведе</w:t>
      </w:r>
      <w:r w:rsidRPr="009A289D">
        <w:rPr>
          <w:color w:val="000000"/>
          <w:spacing w:val="4"/>
          <w:sz w:val="28"/>
          <w:szCs w:val="28"/>
        </w:rPr>
        <w:t>н</w:t>
      </w:r>
      <w:r w:rsidRPr="009A289D">
        <w:rPr>
          <w:color w:val="000000"/>
          <w:spacing w:val="4"/>
          <w:sz w:val="28"/>
          <w:szCs w:val="28"/>
        </w:rPr>
        <w:t>ных уравнений?</w:t>
      </w:r>
    </w:p>
    <w:p w:rsidR="00FD0149" w:rsidRPr="009A289D" w:rsidRDefault="00FD0149" w:rsidP="00FD0149">
      <w:pPr>
        <w:numPr>
          <w:ilvl w:val="0"/>
          <w:numId w:val="2"/>
        </w:numPr>
        <w:shd w:val="clear" w:color="auto" w:fill="FFFFFF"/>
        <w:tabs>
          <w:tab w:val="left" w:pos="336"/>
          <w:tab w:val="left" w:pos="1985"/>
        </w:tabs>
        <w:spacing w:before="5"/>
        <w:rPr>
          <w:color w:val="000000"/>
          <w:spacing w:val="-6"/>
          <w:sz w:val="28"/>
          <w:szCs w:val="28"/>
        </w:rPr>
      </w:pPr>
      <w:r w:rsidRPr="009A289D">
        <w:rPr>
          <w:color w:val="000000"/>
          <w:spacing w:val="5"/>
          <w:sz w:val="28"/>
          <w:szCs w:val="28"/>
        </w:rPr>
        <w:t xml:space="preserve">Назовите причины </w:t>
      </w:r>
      <w:proofErr w:type="spellStart"/>
      <w:r w:rsidRPr="009A289D">
        <w:rPr>
          <w:color w:val="000000"/>
          <w:spacing w:val="5"/>
          <w:sz w:val="28"/>
          <w:szCs w:val="28"/>
        </w:rPr>
        <w:t>неидентифицируемости</w:t>
      </w:r>
      <w:proofErr w:type="spellEnd"/>
      <w:r w:rsidRPr="009A289D">
        <w:rPr>
          <w:color w:val="000000"/>
          <w:spacing w:val="5"/>
          <w:sz w:val="28"/>
          <w:szCs w:val="28"/>
        </w:rPr>
        <w:t xml:space="preserve"> и </w:t>
      </w:r>
      <w:proofErr w:type="spellStart"/>
      <w:r w:rsidRPr="009A289D">
        <w:rPr>
          <w:color w:val="000000"/>
          <w:spacing w:val="5"/>
          <w:sz w:val="28"/>
          <w:szCs w:val="28"/>
        </w:rPr>
        <w:t>сверхидентифици</w:t>
      </w:r>
      <w:r w:rsidRPr="009A289D">
        <w:rPr>
          <w:color w:val="000000"/>
          <w:spacing w:val="1"/>
          <w:sz w:val="28"/>
          <w:szCs w:val="28"/>
        </w:rPr>
        <w:t>руемости</w:t>
      </w:r>
      <w:proofErr w:type="spellEnd"/>
      <w:r w:rsidRPr="009A289D">
        <w:rPr>
          <w:color w:val="000000"/>
          <w:spacing w:val="1"/>
          <w:sz w:val="28"/>
          <w:szCs w:val="28"/>
        </w:rPr>
        <w:t xml:space="preserve"> систем структурных ура</w:t>
      </w:r>
      <w:r w:rsidRPr="009A289D">
        <w:rPr>
          <w:color w:val="000000"/>
          <w:spacing w:val="1"/>
          <w:sz w:val="28"/>
          <w:szCs w:val="28"/>
        </w:rPr>
        <w:t>в</w:t>
      </w:r>
      <w:r w:rsidRPr="009A289D">
        <w:rPr>
          <w:color w:val="000000"/>
          <w:spacing w:val="1"/>
          <w:sz w:val="28"/>
          <w:szCs w:val="28"/>
        </w:rPr>
        <w:t>нений.</w:t>
      </w:r>
    </w:p>
    <w:p w:rsidR="00FD0149" w:rsidRPr="009A289D" w:rsidRDefault="00FD0149" w:rsidP="00FD0149">
      <w:pPr>
        <w:numPr>
          <w:ilvl w:val="0"/>
          <w:numId w:val="2"/>
        </w:numPr>
        <w:shd w:val="clear" w:color="auto" w:fill="FFFFFF"/>
        <w:tabs>
          <w:tab w:val="left" w:pos="336"/>
          <w:tab w:val="left" w:pos="1985"/>
        </w:tabs>
        <w:rPr>
          <w:color w:val="000000"/>
          <w:spacing w:val="-8"/>
          <w:sz w:val="28"/>
          <w:szCs w:val="28"/>
        </w:rPr>
      </w:pPr>
      <w:r w:rsidRPr="009A289D">
        <w:rPr>
          <w:color w:val="000000"/>
          <w:spacing w:val="9"/>
          <w:sz w:val="28"/>
          <w:szCs w:val="28"/>
        </w:rPr>
        <w:lastRenderedPageBreak/>
        <w:t xml:space="preserve">Приведите необходимые и достаточные условия </w:t>
      </w:r>
      <w:proofErr w:type="spellStart"/>
      <w:r w:rsidRPr="009A289D">
        <w:rPr>
          <w:color w:val="000000"/>
          <w:spacing w:val="9"/>
          <w:sz w:val="28"/>
          <w:szCs w:val="28"/>
        </w:rPr>
        <w:t>идентифици</w:t>
      </w:r>
      <w:r w:rsidRPr="009A289D">
        <w:rPr>
          <w:color w:val="000000"/>
          <w:spacing w:val="2"/>
          <w:sz w:val="28"/>
          <w:szCs w:val="28"/>
        </w:rPr>
        <w:t>руем</w:t>
      </w:r>
      <w:r w:rsidRPr="009A289D">
        <w:rPr>
          <w:color w:val="000000"/>
          <w:spacing w:val="2"/>
          <w:sz w:val="28"/>
          <w:szCs w:val="28"/>
        </w:rPr>
        <w:t>о</w:t>
      </w:r>
      <w:r w:rsidRPr="009A289D">
        <w:rPr>
          <w:color w:val="000000"/>
          <w:spacing w:val="2"/>
          <w:sz w:val="28"/>
          <w:szCs w:val="28"/>
        </w:rPr>
        <w:t>сти</w:t>
      </w:r>
      <w:proofErr w:type="spellEnd"/>
      <w:r w:rsidRPr="009A289D">
        <w:rPr>
          <w:color w:val="000000"/>
          <w:spacing w:val="2"/>
          <w:sz w:val="28"/>
          <w:szCs w:val="28"/>
        </w:rPr>
        <w:t xml:space="preserve"> систем.</w:t>
      </w:r>
    </w:p>
    <w:p w:rsidR="00FD0149" w:rsidRPr="009A289D" w:rsidRDefault="00FD0149" w:rsidP="00FD0149">
      <w:pPr>
        <w:numPr>
          <w:ilvl w:val="0"/>
          <w:numId w:val="2"/>
        </w:numPr>
        <w:shd w:val="clear" w:color="auto" w:fill="FFFFFF"/>
        <w:tabs>
          <w:tab w:val="left" w:pos="336"/>
          <w:tab w:val="left" w:pos="1985"/>
        </w:tabs>
        <w:spacing w:before="10"/>
        <w:rPr>
          <w:color w:val="000000"/>
          <w:spacing w:val="-6"/>
          <w:sz w:val="28"/>
          <w:szCs w:val="28"/>
        </w:rPr>
      </w:pPr>
      <w:r w:rsidRPr="009A289D">
        <w:rPr>
          <w:color w:val="000000"/>
          <w:spacing w:val="-1"/>
          <w:sz w:val="28"/>
          <w:szCs w:val="28"/>
        </w:rPr>
        <w:t xml:space="preserve">Для </w:t>
      </w:r>
      <w:proofErr w:type="gramStart"/>
      <w:r w:rsidRPr="009A289D">
        <w:rPr>
          <w:color w:val="000000"/>
          <w:spacing w:val="-1"/>
          <w:sz w:val="28"/>
          <w:szCs w:val="28"/>
        </w:rPr>
        <w:t>оценки</w:t>
      </w:r>
      <w:proofErr w:type="gramEnd"/>
      <w:r w:rsidRPr="009A289D">
        <w:rPr>
          <w:color w:val="000000"/>
          <w:spacing w:val="-1"/>
          <w:sz w:val="28"/>
          <w:szCs w:val="28"/>
        </w:rPr>
        <w:t xml:space="preserve"> каких систем возможно использование обычного МНК?</w:t>
      </w:r>
    </w:p>
    <w:p w:rsidR="00FD0149" w:rsidRPr="00AF7E76" w:rsidRDefault="00FD0149" w:rsidP="00FD0149">
      <w:pPr>
        <w:numPr>
          <w:ilvl w:val="0"/>
          <w:numId w:val="2"/>
        </w:numPr>
        <w:shd w:val="clear" w:color="auto" w:fill="FFFFFF"/>
        <w:tabs>
          <w:tab w:val="left" w:pos="336"/>
          <w:tab w:val="left" w:pos="1985"/>
        </w:tabs>
        <w:rPr>
          <w:color w:val="000000"/>
          <w:spacing w:val="-2"/>
          <w:sz w:val="28"/>
          <w:szCs w:val="28"/>
        </w:rPr>
      </w:pPr>
      <w:r w:rsidRPr="009A289D">
        <w:rPr>
          <w:color w:val="000000"/>
          <w:spacing w:val="6"/>
          <w:sz w:val="28"/>
          <w:szCs w:val="28"/>
        </w:rPr>
        <w:t xml:space="preserve">В чем состоит суть </w:t>
      </w:r>
      <w:proofErr w:type="spellStart"/>
      <w:r w:rsidRPr="009A289D">
        <w:rPr>
          <w:color w:val="000000"/>
          <w:spacing w:val="6"/>
          <w:sz w:val="28"/>
          <w:szCs w:val="28"/>
        </w:rPr>
        <w:t>двухшагового</w:t>
      </w:r>
      <w:proofErr w:type="spellEnd"/>
      <w:r w:rsidRPr="009A289D">
        <w:rPr>
          <w:color w:val="000000"/>
          <w:spacing w:val="6"/>
          <w:sz w:val="28"/>
          <w:szCs w:val="28"/>
        </w:rPr>
        <w:t xml:space="preserve"> метода наименьших квадратов </w:t>
      </w:r>
      <w:r w:rsidRPr="009A289D">
        <w:rPr>
          <w:color w:val="000000"/>
          <w:sz w:val="28"/>
          <w:szCs w:val="28"/>
        </w:rPr>
        <w:t>(ДМНК)?</w:t>
      </w:r>
    </w:p>
    <w:p w:rsidR="00FD0149" w:rsidRPr="009A289D" w:rsidRDefault="00FD0149" w:rsidP="00FD0149">
      <w:pPr>
        <w:numPr>
          <w:ilvl w:val="0"/>
          <w:numId w:val="2"/>
        </w:numPr>
        <w:shd w:val="clear" w:color="auto" w:fill="FFFFFF"/>
        <w:tabs>
          <w:tab w:val="left" w:pos="336"/>
          <w:tab w:val="left" w:pos="1985"/>
        </w:tabs>
        <w:rPr>
          <w:color w:val="000000"/>
          <w:spacing w:val="-2"/>
          <w:sz w:val="28"/>
          <w:szCs w:val="28"/>
        </w:rPr>
      </w:pPr>
      <w:r>
        <w:rPr>
          <w:color w:val="000000"/>
          <w:sz w:val="28"/>
          <w:szCs w:val="28"/>
        </w:rPr>
        <w:t>Решение задач по теме</w:t>
      </w:r>
    </w:p>
    <w:p w:rsidR="00FD0149" w:rsidRPr="009A289D" w:rsidRDefault="00FD0149" w:rsidP="00FD0149">
      <w:pPr>
        <w:pStyle w:val="a3"/>
        <w:spacing w:line="240" w:lineRule="auto"/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2.3.12.2 Литература: [8], [9], [10], [11], [13].</w:t>
      </w:r>
    </w:p>
    <w:p w:rsidR="000E6584" w:rsidRDefault="00FD0149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207C49"/>
    <w:multiLevelType w:val="hybridMultilevel"/>
    <w:tmpl w:val="B43CD2DE"/>
    <w:lvl w:ilvl="0" w:tplc="D946CD32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52513A8D"/>
    <w:multiLevelType w:val="hybridMultilevel"/>
    <w:tmpl w:val="E93EB11E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FD0149"/>
    <w:rsid w:val="001417A3"/>
    <w:rsid w:val="00335613"/>
    <w:rsid w:val="004374DB"/>
    <w:rsid w:val="008B3CDA"/>
    <w:rsid w:val="00B66EE9"/>
    <w:rsid w:val="00D53811"/>
    <w:rsid w:val="00FD0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14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D0149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FD0149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2017-02-15T03:46:00Z</dcterms:created>
  <dcterms:modified xsi:type="dcterms:W3CDTF">2017-02-15T03:53:00Z</dcterms:modified>
</cp:coreProperties>
</file>